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55" w:rsidRDefault="00BE1255" w:rsidP="00F961BE">
      <w:pPr>
        <w:spacing w:after="0" w:line="240" w:lineRule="auto"/>
        <w:contextualSpacing/>
        <w:jc w:val="center"/>
        <w:rPr>
          <w:rFonts w:ascii="Times New Roman" w:hAnsi="Times New Roman" w:cs="Times New Roman"/>
          <w:b/>
          <w:sz w:val="28"/>
          <w:szCs w:val="28"/>
          <w:lang w:val="kk-KZ"/>
        </w:rPr>
      </w:pPr>
    </w:p>
    <w:p w:rsidR="00BE1255" w:rsidRPr="00BE1255" w:rsidRDefault="00BE1255" w:rsidP="00BE1255">
      <w:pPr>
        <w:spacing w:after="0" w:line="240" w:lineRule="auto"/>
        <w:contextualSpacing/>
        <w:jc w:val="right"/>
        <w:rPr>
          <w:rFonts w:ascii="Times New Roman" w:hAnsi="Times New Roman" w:cs="Times New Roman"/>
          <w:i/>
          <w:caps/>
          <w:sz w:val="28"/>
          <w:szCs w:val="28"/>
          <w:lang w:val="kk-KZ"/>
        </w:rPr>
      </w:pPr>
      <w:r w:rsidRPr="00BE1255">
        <w:rPr>
          <w:rFonts w:ascii="Times New Roman" w:hAnsi="Times New Roman" w:cs="Times New Roman"/>
          <w:i/>
          <w:sz w:val="28"/>
          <w:szCs w:val="28"/>
          <w:lang w:val="kk-KZ"/>
        </w:rPr>
        <w:t xml:space="preserve">А.Байтұрсынұлы атындағы Тіл білімі институтының бас ғылыми қызметкері, ф.ғ.д., профессор </w:t>
      </w:r>
      <w:r w:rsidRPr="00BE1255">
        <w:rPr>
          <w:rFonts w:ascii="Times New Roman" w:hAnsi="Times New Roman" w:cs="Times New Roman"/>
          <w:i/>
          <w:caps/>
          <w:sz w:val="28"/>
          <w:szCs w:val="28"/>
          <w:lang w:val="kk-KZ"/>
        </w:rPr>
        <w:t xml:space="preserve">Н.Уәли </w:t>
      </w:r>
    </w:p>
    <w:p w:rsidR="00BE1255" w:rsidRPr="00BE1255" w:rsidRDefault="00BE1255" w:rsidP="00F961BE">
      <w:pPr>
        <w:spacing w:after="0" w:line="240" w:lineRule="auto"/>
        <w:contextualSpacing/>
        <w:jc w:val="center"/>
        <w:rPr>
          <w:rFonts w:ascii="Times New Roman" w:hAnsi="Times New Roman" w:cs="Times New Roman"/>
          <w:i/>
          <w:caps/>
          <w:sz w:val="28"/>
          <w:szCs w:val="28"/>
          <w:lang w:val="kk-KZ"/>
        </w:rPr>
      </w:pPr>
    </w:p>
    <w:p w:rsidR="00F961BE" w:rsidRPr="00BE1255" w:rsidRDefault="00F961BE" w:rsidP="00F961BE">
      <w:pPr>
        <w:spacing w:after="0" w:line="240" w:lineRule="auto"/>
        <w:contextualSpacing/>
        <w:jc w:val="center"/>
        <w:rPr>
          <w:rFonts w:ascii="Times New Roman" w:hAnsi="Times New Roman" w:cs="Times New Roman"/>
          <w:b/>
          <w:sz w:val="28"/>
          <w:szCs w:val="28"/>
          <w:lang w:val="kk-KZ"/>
        </w:rPr>
      </w:pPr>
      <w:r w:rsidRPr="00BE1255">
        <w:rPr>
          <w:rFonts w:ascii="Times New Roman" w:hAnsi="Times New Roman" w:cs="Times New Roman"/>
          <w:b/>
          <w:sz w:val="28"/>
          <w:szCs w:val="28"/>
          <w:lang w:val="kk-KZ"/>
        </w:rPr>
        <w:t>ҰЛТТЫҚ ЖАЗУДЫҢ ҰЛЫ ДИҚАНШЫСЫ</w:t>
      </w:r>
      <w:bookmarkStart w:id="0" w:name="_GoBack"/>
      <w:r w:rsidRPr="00BE1255">
        <w:rPr>
          <w:rStyle w:val="a5"/>
          <w:rFonts w:ascii="Times New Roman" w:hAnsi="Times New Roman" w:cs="Times New Roman"/>
          <w:sz w:val="28"/>
          <w:szCs w:val="28"/>
          <w:lang w:val="kk-KZ"/>
        </w:rPr>
        <w:footnoteReference w:id="1"/>
      </w:r>
      <w:bookmarkEnd w:id="0"/>
    </w:p>
    <w:p w:rsidR="00F961BE" w:rsidRPr="000A065F" w:rsidRDefault="00F961BE" w:rsidP="00F961BE">
      <w:pPr>
        <w:spacing w:after="0" w:line="240" w:lineRule="auto"/>
        <w:contextualSpacing/>
        <w:jc w:val="center"/>
        <w:rPr>
          <w:rFonts w:ascii="Times New Roman" w:hAnsi="Times New Roman" w:cs="Times New Roman"/>
          <w:b/>
          <w:sz w:val="28"/>
          <w:szCs w:val="28"/>
          <w:lang w:val="kk-KZ"/>
        </w:rPr>
      </w:pPr>
    </w:p>
    <w:p w:rsidR="00F961BE" w:rsidRPr="000A065F" w:rsidRDefault="00F961BE" w:rsidP="00F961BE">
      <w:pPr>
        <w:spacing w:after="0" w:line="240" w:lineRule="auto"/>
        <w:ind w:firstLine="708"/>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Cан ғасырлық тарихы бар, өркениетті әлемге кеңінен тараған араб, латын, кирилл, т.б. әліпбилері әр заманда ондаған тілдің жазба түрде қызмет етуіне негіз болып, жалпы адамзат мәдениетінің дамуына, қоғамның ілгерілеуіне ерекше ықпал етті. Олардың біреуі "жақсы", "керемет", екіншісі "түкке тұрғысыз", "нашар" деп үзілді-кесілді "үкім" шығаруға болмайды. Мұндай үкім әліпби туралы айтыс-таласта бұрын да көп айтылған, қазіргі кезде де аз айтылып жүрген жоқ. Әрине, белгілі бір тілдің дыбыстық құрылымына негізделген әліпби жүйесін екінші бір тілге механикалық тұрғыдан көшіре салу оң нәтиже бермейді: ондай графикалық жүйені игеру үшін мыңдаған адам, мейлі араб, мейлі латын, мейлі кирилл әліпбилері болсын, артық уақыт, артық күш-жігер жұмсайды. Сондықтан мәселе белгілі бір әліпбиді нақты бір тілдің дыбыстық жүйесіне оңтайлы етіп беруде болып отыр. </w:t>
      </w:r>
    </w:p>
    <w:p w:rsidR="00F961BE" w:rsidRPr="000A065F" w:rsidRDefault="00F961BE" w:rsidP="00F961BE">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ХV-ХVІІ ғғ. қазақ мемлекеттігімен байланысты қазақ тілінде жазылған әртүрлі жазба мәтін, құжат нұсқалар болды. Демек жазба тіл болғаны хақ. Қазақ хан-сұлтандарының бұйрық-жарлықтары, көрші елдермен жазысқан дипломатиялық  қатынас қағаздары, өзара жазысқан хаттары т.б. ескі қазақ жазба тілінің үлгі-нұсқалары болып саналады. Академиктер Ә.Марғұлан, Р.Сыздық т.б. ғалымдар Қадырғали би Жалайыридың тарихи жазбалары, Әбілғазы Баһадүрдің «Түрік шежіресін» ескі қазақ жазба тілінің бастау көздеріне жатқызады. Проф. Бабаш Әбілқасымов «Түркістан уәлаяты» (1870-1882), «Дала уәлаяты» газеттерін ескі қазақ жазба тілінің үлгілері деп таниды. Сондай-ақ Мәшһүр Жүсіптің жазба мұраларында ескі қазақ жазба тілінің үлгілері молынан кездеседі. </w:t>
      </w:r>
    </w:p>
    <w:p w:rsidR="00F961BE" w:rsidRPr="000A065F" w:rsidRDefault="00F961BE" w:rsidP="00F961BE">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Рас, ескі қазақ жазба тілінің жазу жүйесі күрделі. Өйткені оның құрылымы әртекті (гетрогенді) болды: 1) қазақ тілінің элементтері, 2) ескі қыпшақ тілінің  элементтері, 3) қарлұқ, оғыз-қыпшақ, сондай-ақ араб-парсы тілдерінен алынған ауыс-түйістер молынан кездесіп отырды. Осыған қарап кейбір зерттеушілер бұл тілді шағатай немесе ескі татар тілі деп қате тұжырым жасады. Қазақ топырағында жасалғандықтан, қазақ қоғамына, қазақ мемлекетіне қызмет еткендіктен, қазақтың халық тілі элементтері, әуелде аздау болғанымен, кейініректе молынан қолданылғандықтан, бұл тіл </w:t>
      </w:r>
      <w:r w:rsidRPr="000A065F">
        <w:rPr>
          <w:rFonts w:ascii="Times New Roman" w:hAnsi="Times New Roman" w:cs="Times New Roman"/>
          <w:b/>
          <w:sz w:val="28"/>
          <w:szCs w:val="28"/>
          <w:lang w:val="kk-KZ"/>
        </w:rPr>
        <w:t xml:space="preserve">е с к і   қ а з а қ   ж а з б а   т і л і </w:t>
      </w:r>
      <w:r w:rsidRPr="000A065F">
        <w:rPr>
          <w:rFonts w:ascii="Times New Roman" w:hAnsi="Times New Roman" w:cs="Times New Roman"/>
          <w:sz w:val="28"/>
          <w:szCs w:val="28"/>
          <w:lang w:val="kk-KZ"/>
        </w:rPr>
        <w:t xml:space="preserve">деген арнайы терминмен аталып жүр. </w:t>
      </w:r>
    </w:p>
    <w:p w:rsidR="00F961BE" w:rsidRPr="000A065F" w:rsidRDefault="00F961BE" w:rsidP="00F961BE">
      <w:pPr>
        <w:spacing w:after="0"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Әрине, ескі қазақ жазба тілі бастан-аяқ қазақтың халық тілі болмағанмен, сауатты, хат танитын адамдардың қатынас құралы болып, қоғамның мәдени қажетін өтеді. </w:t>
      </w:r>
    </w:p>
    <w:p w:rsidR="00F961BE" w:rsidRPr="000A065F" w:rsidRDefault="00F961BE" w:rsidP="00F961BE">
      <w:pPr>
        <w:pStyle w:val="2"/>
        <w:contextualSpacing/>
        <w:rPr>
          <w:rFonts w:ascii="Times New Roman" w:hAnsi="Times New Roman"/>
          <w:szCs w:val="28"/>
          <w:lang w:val="kk-KZ"/>
        </w:rPr>
      </w:pPr>
      <w:r w:rsidRPr="000A065F">
        <w:rPr>
          <w:rFonts w:ascii="Times New Roman" w:hAnsi="Times New Roman"/>
          <w:szCs w:val="28"/>
          <w:lang w:val="kk-KZ"/>
        </w:rPr>
        <w:lastRenderedPageBreak/>
        <w:t>, Әсіресе, ХІХ ғасырдың аяғы мен ХХ ғасырдың басында ағартушылар, белгілі түркітанушы ғалымдар жазу-сызуды реформалау қажеттілігіне  айрықша назар аударып, демократиялық бағытқа қарай бетбұрыс жасауды көздеді. Жазу-сызуды демократияландырудың негізгі мәні – жазуды барынша халық тіліне жақындату еді. Жазу жүйесіндегі таңбалар ауызша тілдің дыбыстық жүйесіндегі бірліктерді бейнелеуге тиіс болды. Ал бұрынғы араб әліпбиіне негізделген түркі жазуының графикалық жүйесінде ауызша қолданыста жоқ архаикалық элементтер мен орфографиялық шарттылықтар, екіұшты оқуға болатын таңбалар жиі кездесіп отырды. Міне, мұндай жайттар араб әліпбиінің түркі тілдерінің дыбыс жүйесіне жарамсыз деген пікірлердің жиірек айтылуына себеп болды. Бұл жерде араб әліпбиін "жарамсыз" деуден бұрын, алдымен араб әліпбиіне негізделген түркі жазуы қайсы тілдің дыбыстық жүйесінің графикалық көрінісі деген мәселенің басы ашылмаған болатын. Шындығында, ол кездегі түркі жазба тілі белгілі бір халықтық тілдің ("тірі" тілдің) лексикалық, грамматикалық, дыбыстық жүйесінің дәлме-дәл бейнелеген емес. Ол халықтық тілден едәуір айырмасы бар кітаби тілдің тұрпат межесін белгілейтін графикалық жүйе болатын. Сондықтан сол кездегі тілдік жағдаятты халық тілі өз алдына, ал жазба тіл өз алдына жүйе деп тануға болады. ХІХ-ХХ ғғ. мұндай гомогенді диглоссия жағдаяты ағарту ісін қалың бұқараға қарай бұру ісіне қиындық келтіре бастады. Жазу-сызуды азғана топтың емес, жалпы жұртшылықтың игілігіне айналдыру мақсаты тұрды. Бұқара жұртшылықтың сөйлейтін тілінен оқыған сауатты адамдар қолданатын кітаби тіл жүйесінің едәуір айырмасы болды. Осымен байланысты барлық ағартушылар алдында екі түрлі бағыт тұрды. Бірі бұрынғы кітаби тілдің жазу жүйесін өзгертпей-ақ халықтық тілдің элементтеріне кеңінен жол ашу; екіншісі - жазу-сызуды ауызша тілдің жүйесіне лайықтап жасау, яғни жазу-сызу жүйесін түбегейлі реформалау еді.</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Жазу-сызумен байланысты бұл екі бағыт қазақ қоғамының мәдени өмірінде жарыса жүрді. "Дала уалаяты", "Айқап", "Қазақ" т.б. мерзімді басылымдар мен кейбір баспа өнімдері тіліне халықтық  тіл элементтері дендеп ене бастағанмен, ескі жазба тілге тән кейбір нормалар сақталып отырды. Оның бірнеше себептері болды. Солардың негізгілері, бір жағынан, дінге, екінші жағынан, жазудағы ортақ дәстүрлі норманы сақтау дегенге саяды: "[...] үш жүз миллион мұсылман халықтың арасында біз, қазақ та, бармыз. Біз де сол жүз миллион  мұсылмандарша араб хәрпін қабылдап отырмыз. Біздің тіліміздегі бар дыбыстардың араб хәрпінде жоқтары бар, араб хәрпінде бар дыбыстардың біздің тілімізде жоқтары бар. Соның үшін араб хәрпін тілімізге дөп келерлік етіп бейімдемек, жазуды еркін бет-бетімен жаза бермей, белгілі бір соқпаққа салмақ бізге де міндет. Бұрын бұл мәселе ескерілмесе де, енді ескерілетұғын көрінеді. Соқпақ саламыз дегенде ескерілетін жерлер:</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Біз, қазақ халқы, мұсылман дініндеміз, мұсылман болғанымыз үшін біздер мұсылман дінін үйренуге, шариғат хүкімдерін білуге, ислам дінінше амал қылуға борыштымыз. Ислам дінінше  амал қылу үшін біз "Құран" оқуға, үйренуге міндеттіміз. Соның үшін біз өзімізге арнап емле түзгенде, сол ислам </w:t>
      </w:r>
      <w:r w:rsidRPr="000A065F">
        <w:rPr>
          <w:rFonts w:ascii="Times New Roman" w:hAnsi="Times New Roman" w:cs="Times New Roman"/>
          <w:sz w:val="28"/>
          <w:szCs w:val="28"/>
          <w:lang w:val="kk-KZ"/>
        </w:rPr>
        <w:lastRenderedPageBreak/>
        <w:t>дінін үйренуден алыстарлық емле қолданбаумыз керек. Балаларымыз діни рухта тәрбие алсын. Жұрттың бәрінің бірдей балаларын зор медреселерге жіберіп, ислам ғылымын түгел оқытуға парасатты бола қоймайды; бір қатарлары балаларын тезірек хүкімет мектебіне береді; бір қатарлары намаздығын танып, жазу-сызу білетұғын болған соң үй шаруашылығына айналдырады; соның үшін де балаларымыздың жасынан-ақ дін ғылымын түсініп, құран оқуға үйренуі, араб хәріптеріне жаттығулары тиіс. Қазақша "Әліппе" жазушылар осы жағын өте ескеру керек. Осы күнгі қалыпта хүкімет мектептерінде оқып жүрген қазақ шәкірттерінің көбі-ақ бұл айтылған қалыпқа келіп жетпейді. Араларында құран аятынан екі жол қосып оқи алмайтындары да толып жатыр, бұл – бір.</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Екінші, хәріп жаңа "Әліппе" жұртты қосуға да, айыруға да себепкер болғандықтан, біздің тұтынған хәрпіміз басқа түркі балаларының хәріптерінен ұзақтап бөлініп кетпеске тиіс; аталарымыз "саяқ жүрсең таяқ жерсің" депті ғой. [...] біз не де болса бізден көрі мәдениет дyниясына бұрын аяқ басқан, бізден көрі ояуырақ діндес-қандасымыз ноғай жұртынан алыс жүрмелік. Соларменен ұрандасып, бірімізге біріміз шылбыр берісіп, бірге қимылдалық" (М.Сералин. Айқап. №4, 1914). </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r w:rsidRPr="000A065F">
        <w:rPr>
          <w:rFonts w:ascii="Times New Roman" w:hAnsi="Times New Roman" w:cs="Times New Roman"/>
          <w:sz w:val="28"/>
          <w:szCs w:val="28"/>
          <w:lang w:val="kk-KZ"/>
        </w:rPr>
        <w:t xml:space="preserve">Ал екінші бағыт ескі кітаби  тілдің грамматикалық жүйесінен (араб әліпбиінен) мүлде бас тартып, орыс жазуына көшу болатын. </w:t>
      </w:r>
      <w:proofErr w:type="spellStart"/>
      <w:r w:rsidRPr="000A065F">
        <w:rPr>
          <w:rFonts w:ascii="Times New Roman" w:hAnsi="Times New Roman" w:cs="Times New Roman"/>
          <w:sz w:val="28"/>
          <w:szCs w:val="28"/>
        </w:rPr>
        <w:t>Бұл</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жөнінде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кейбір</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оқығандарының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арасында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айтылып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жүрген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пікірлердің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сыңайы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мынадай</w:t>
      </w:r>
      <w:proofErr w:type="spellEnd"/>
      <w:r w:rsidRPr="000A065F">
        <w:rPr>
          <w:rFonts w:ascii="Times New Roman" w:hAnsi="Times New Roman" w:cs="Times New Roman"/>
          <w:sz w:val="28"/>
          <w:szCs w:val="28"/>
        </w:rPr>
        <w:t xml:space="preserve">: "Инспектором инородческих школ Оренбургского ученого округа </w:t>
      </w:r>
      <w:proofErr w:type="spellStart"/>
      <w:r w:rsidRPr="000A065F">
        <w:rPr>
          <w:rFonts w:ascii="Times New Roman" w:hAnsi="Times New Roman" w:cs="Times New Roman"/>
          <w:sz w:val="28"/>
          <w:szCs w:val="28"/>
        </w:rPr>
        <w:t>г.Катаринским</w:t>
      </w:r>
      <w:proofErr w:type="spellEnd"/>
      <w:r w:rsidRPr="000A065F">
        <w:rPr>
          <w:rFonts w:ascii="Times New Roman" w:hAnsi="Times New Roman" w:cs="Times New Roman"/>
          <w:sz w:val="28"/>
          <w:szCs w:val="28"/>
        </w:rPr>
        <w:t>, при участии учителей-киргиз, составлен и частью издан целый ряд книжек для чтения и элементарных учебников для изучения киргизами русской грамоты и русского языка...</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Важной особенностью всех этих книжек является то, что киргизский текст напечатан в них русскими буквами. Этим достигается та выгода, что для учащегося киргиза до невероятности облегчается возможность научиться читать на родном языке, если киргизские слова изображены русскими буквами. Это потому, что русская азбука гораздо лучше и точнее передает звуки киргизского языка, чем арабская, при том одна и та же арабская буква имеет несколько начертаний, что представляет главное неудобство арабского алфавита. При том же, при новом способе начертания киргизского текста, по одной и той же книжке могут с одинаковым успехом учиться как киргиз русскому языку, так и русский киргизскому. Счастливая мысль –заменить для киргиз арабский алфавит русским, как известно, впервые пришла в 70-годах известному </w:t>
      </w:r>
      <w:proofErr w:type="spellStart"/>
      <w:r w:rsidRPr="000A065F">
        <w:rPr>
          <w:rFonts w:ascii="Times New Roman" w:hAnsi="Times New Roman" w:cs="Times New Roman"/>
          <w:sz w:val="28"/>
          <w:szCs w:val="28"/>
        </w:rPr>
        <w:t>Алтынсарину</w:t>
      </w:r>
      <w:proofErr w:type="spellEnd"/>
      <w:r w:rsidRPr="000A065F">
        <w:rPr>
          <w:rFonts w:ascii="Times New Roman" w:hAnsi="Times New Roman" w:cs="Times New Roman"/>
          <w:sz w:val="28"/>
          <w:szCs w:val="28"/>
        </w:rPr>
        <w:t xml:space="preserve">, применившему ее на деле, и с тех пор составляет мечту всех образованных киргиз, желающих облегчить своему народу путь к просвещению. Тем более эти книги достойны внимания, что они являются первой после </w:t>
      </w:r>
      <w:proofErr w:type="spellStart"/>
      <w:r w:rsidRPr="000A065F">
        <w:rPr>
          <w:rFonts w:ascii="Times New Roman" w:hAnsi="Times New Roman" w:cs="Times New Roman"/>
          <w:sz w:val="28"/>
          <w:szCs w:val="28"/>
        </w:rPr>
        <w:t>Алтынсарина</w:t>
      </w:r>
      <w:proofErr w:type="spellEnd"/>
      <w:r w:rsidRPr="000A065F">
        <w:rPr>
          <w:rFonts w:ascii="Times New Roman" w:hAnsi="Times New Roman" w:cs="Times New Roman"/>
          <w:sz w:val="28"/>
          <w:szCs w:val="28"/>
        </w:rPr>
        <w:t xml:space="preserve">, попыткой освободить киргизский язык от </w:t>
      </w:r>
      <w:proofErr w:type="spellStart"/>
      <w:r w:rsidRPr="000A065F">
        <w:rPr>
          <w:rFonts w:ascii="Times New Roman" w:hAnsi="Times New Roman" w:cs="Times New Roman"/>
          <w:sz w:val="28"/>
          <w:szCs w:val="28"/>
        </w:rPr>
        <w:t>арабщины</w:t>
      </w:r>
      <w:proofErr w:type="spellEnd"/>
      <w:r w:rsidRPr="000A065F">
        <w:rPr>
          <w:rFonts w:ascii="Times New Roman" w:hAnsi="Times New Roman" w:cs="Times New Roman"/>
          <w:sz w:val="28"/>
          <w:szCs w:val="28"/>
        </w:rPr>
        <w:t xml:space="preserve"> и татарщины, которыми сплошь и рядом наполнены обыкновенные киргизские книжки" (</w:t>
      </w:r>
      <w:proofErr w:type="spellStart"/>
      <w:r w:rsidRPr="000A065F">
        <w:rPr>
          <w:rFonts w:ascii="Times New Roman" w:hAnsi="Times New Roman" w:cs="Times New Roman"/>
          <w:sz w:val="28"/>
          <w:szCs w:val="28"/>
        </w:rPr>
        <w:t>О.Альжанов</w:t>
      </w:r>
      <w:proofErr w:type="spellEnd"/>
      <w:r w:rsidRPr="000A065F">
        <w:rPr>
          <w:rFonts w:ascii="Times New Roman" w:hAnsi="Times New Roman" w:cs="Times New Roman"/>
          <w:sz w:val="28"/>
          <w:szCs w:val="28"/>
        </w:rPr>
        <w:t>. Полезные книги для киргизов).</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арабщина</w:t>
      </w:r>
      <w:proofErr w:type="spellEnd"/>
      <w:r w:rsidRPr="000A065F">
        <w:rPr>
          <w:rFonts w:ascii="Times New Roman" w:hAnsi="Times New Roman" w:cs="Times New Roman"/>
          <w:sz w:val="28"/>
          <w:szCs w:val="28"/>
        </w:rPr>
        <w:t>", "татарщина"-дан "</w:t>
      </w:r>
      <w:proofErr w:type="spellStart"/>
      <w:r w:rsidRPr="000A065F">
        <w:rPr>
          <w:rFonts w:ascii="Times New Roman" w:hAnsi="Times New Roman" w:cs="Times New Roman"/>
          <w:sz w:val="28"/>
          <w:szCs w:val="28"/>
        </w:rPr>
        <w:t>құтқару</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идеясы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мәнінде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Н.Ильминскийдің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миссионерлік</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саясатының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жемісі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болатын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Н.Ильминский</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қазақтарды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ашықтан-ашық</w:t>
      </w:r>
      <w:proofErr w:type="spellEnd"/>
      <w:r w:rsidRPr="000A065F">
        <w:rPr>
          <w:rFonts w:ascii="Times New Roman" w:hAnsi="Times New Roman" w:cs="Times New Roman"/>
          <w:sz w:val="28"/>
          <w:szCs w:val="28"/>
        </w:rPr>
        <w:t xml:space="preserve"> ислам </w:t>
      </w:r>
      <w:proofErr w:type="spellStart"/>
      <w:r w:rsidRPr="000A065F">
        <w:rPr>
          <w:rFonts w:ascii="Times New Roman" w:hAnsi="Times New Roman" w:cs="Times New Roman"/>
          <w:sz w:val="28"/>
          <w:szCs w:val="28"/>
        </w:rPr>
        <w:t>мәдениетіне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қарсы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қою</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әрекетінен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нәтиже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lastRenderedPageBreak/>
        <w:t>шықпасын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жақсы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білді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қоғамындағы</w:t>
      </w:r>
      <w:proofErr w:type="spellEnd"/>
      <w:r w:rsidRPr="000A065F">
        <w:rPr>
          <w:rFonts w:ascii="Times New Roman" w:hAnsi="Times New Roman" w:cs="Times New Roman"/>
          <w:sz w:val="28"/>
          <w:szCs w:val="28"/>
        </w:rPr>
        <w:t xml:space="preserve"> ислам </w:t>
      </w:r>
      <w:proofErr w:type="spellStart"/>
      <w:r w:rsidRPr="000A065F">
        <w:rPr>
          <w:rFonts w:ascii="Times New Roman" w:hAnsi="Times New Roman" w:cs="Times New Roman"/>
          <w:sz w:val="28"/>
          <w:szCs w:val="28"/>
        </w:rPr>
        <w:t>мәдениетінің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түп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тірегі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екенін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бұратана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халықтарды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дәстүрлі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дінінен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айыру</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үшін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алдымен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олардың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әліпбиін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жазу-сызуын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аластау</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екенін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жақсы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түсінді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қоғамындағы</w:t>
      </w:r>
      <w:proofErr w:type="spellEnd"/>
      <w:r w:rsidRPr="000A065F">
        <w:rPr>
          <w:rFonts w:ascii="Times New Roman" w:hAnsi="Times New Roman" w:cs="Times New Roman"/>
          <w:sz w:val="28"/>
          <w:szCs w:val="28"/>
        </w:rPr>
        <w:t xml:space="preserve"> араб </w:t>
      </w:r>
      <w:proofErr w:type="spellStart"/>
      <w:r w:rsidRPr="000A065F">
        <w:rPr>
          <w:rFonts w:ascii="Times New Roman" w:hAnsi="Times New Roman" w:cs="Times New Roman"/>
          <w:sz w:val="28"/>
          <w:szCs w:val="28"/>
        </w:rPr>
        <w:t>жазулы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рухани</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дүниенің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бәрін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татарша</w:t>
      </w:r>
      <w:proofErr w:type="spellEnd"/>
      <w:r w:rsidRPr="000A065F">
        <w:rPr>
          <w:rFonts w:ascii="Times New Roman" w:hAnsi="Times New Roman" w:cs="Times New Roman"/>
          <w:sz w:val="28"/>
          <w:szCs w:val="28"/>
        </w:rPr>
        <w:t>", "</w:t>
      </w:r>
      <w:proofErr w:type="spellStart"/>
      <w:r w:rsidRPr="000A065F">
        <w:rPr>
          <w:rFonts w:ascii="Times New Roman" w:hAnsi="Times New Roman" w:cs="Times New Roman"/>
          <w:sz w:val="28"/>
          <w:szCs w:val="28"/>
        </w:rPr>
        <w:t>тілі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шұбарланған</w:t>
      </w:r>
      <w:proofErr w:type="spellEnd"/>
      <w:r w:rsidRPr="000A065F">
        <w:rPr>
          <w:rFonts w:ascii="Times New Roman" w:hAnsi="Times New Roman" w:cs="Times New Roman"/>
          <w:sz w:val="28"/>
          <w:szCs w:val="28"/>
        </w:rPr>
        <w:t xml:space="preserve">", "таза </w:t>
      </w:r>
      <w:proofErr w:type="spellStart"/>
      <w:r w:rsidRPr="000A065F">
        <w:rPr>
          <w:rFonts w:ascii="Times New Roman" w:hAnsi="Times New Roman" w:cs="Times New Roman"/>
          <w:sz w:val="28"/>
          <w:szCs w:val="28"/>
        </w:rPr>
        <w:t>емес</w:t>
      </w:r>
      <w:proofErr w:type="spellEnd"/>
      <w:r w:rsidRPr="000A065F">
        <w:rPr>
          <w:rFonts w:ascii="Times New Roman" w:hAnsi="Times New Roman" w:cs="Times New Roman"/>
          <w:sz w:val="28"/>
          <w:szCs w:val="28"/>
        </w:rPr>
        <w:t xml:space="preserve">", араб-парсы </w:t>
      </w:r>
      <w:proofErr w:type="spellStart"/>
      <w:r w:rsidRPr="000A065F">
        <w:rPr>
          <w:rFonts w:ascii="Times New Roman" w:hAnsi="Times New Roman" w:cs="Times New Roman"/>
          <w:sz w:val="28"/>
          <w:szCs w:val="28"/>
        </w:rPr>
        <w:t>сөздерімен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шұбарлаған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деп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қазақтың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ескі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жазба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кітаби</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деп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аталатын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рухани-мәдени</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құндылықты</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халық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тіліне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қарсы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қойды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Бірін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даттап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екіншісін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мақтады</w:t>
      </w:r>
      <w:proofErr w:type="spellEnd"/>
      <w:r w:rsidRPr="000A065F">
        <w:rPr>
          <w:rFonts w:ascii="Times New Roman" w:hAnsi="Times New Roman" w:cs="Times New Roman"/>
          <w:sz w:val="28"/>
          <w:szCs w:val="28"/>
        </w:rPr>
        <w:t>.</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r w:rsidRPr="000A065F">
        <w:rPr>
          <w:rFonts w:ascii="Times New Roman" w:hAnsi="Times New Roman" w:cs="Times New Roman"/>
          <w:sz w:val="28"/>
          <w:szCs w:val="28"/>
        </w:rPr>
        <w:t>"Алфавит служит обыкновенно признаком и памятником соотношений религиозных. Та почти историческая аксиома, что когда один народ принимал от другого народа веру, то вместе с верой принимал от него и алфавит.</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r w:rsidRPr="000A065F">
        <w:rPr>
          <w:rFonts w:ascii="Times New Roman" w:hAnsi="Times New Roman" w:cs="Times New Roman"/>
          <w:sz w:val="28"/>
          <w:szCs w:val="28"/>
        </w:rPr>
        <w:t xml:space="preserve">...Если бы каким-нибудь чудом все подвластные России племена, исповедующие магометанство, вдруг приняли православную веру, то и русский алфавит вошел бы к ним без всякого затруднения. Но пока они остаются в магометанской вере, до тех пор русской азбуке будет крайне трудно бороться с алфавитом арабским. Если, в виду тех или других соображений необходимо ввести в языке магометанские племен русскую азбуку, то нужно найти или создать какую-нибудь опору для нее в симпатии магометан. За недостатком религиозного сочувствия, можно опереться, напр., на идею звукового преимущества. Арабский алфавит очень неудобен для языков татарских, поэтому особенно, </w:t>
      </w:r>
      <w:proofErr w:type="gramStart"/>
      <w:r w:rsidRPr="000A065F">
        <w:rPr>
          <w:rFonts w:ascii="Times New Roman" w:hAnsi="Times New Roman" w:cs="Times New Roman"/>
          <w:sz w:val="28"/>
          <w:szCs w:val="28"/>
        </w:rPr>
        <w:t>что бы</w:t>
      </w:r>
      <w:proofErr w:type="gramEnd"/>
      <w:r w:rsidRPr="000A065F">
        <w:rPr>
          <w:rFonts w:ascii="Times New Roman" w:hAnsi="Times New Roman" w:cs="Times New Roman"/>
          <w:sz w:val="28"/>
          <w:szCs w:val="28"/>
        </w:rPr>
        <w:t xml:space="preserve"> беден знаками для гласных звуков, которыми напротив языки татарской группы богаты"</w:t>
      </w:r>
      <w:r w:rsidRPr="000A065F">
        <w:rPr>
          <w:rFonts w:ascii="Times New Roman" w:hAnsi="Times New Roman" w:cs="Times New Roman"/>
          <w:sz w:val="28"/>
          <w:szCs w:val="28"/>
          <w:lang w:val="kk-KZ"/>
        </w:rPr>
        <w:t xml:space="preserve"> деп</w:t>
      </w:r>
      <w:r w:rsidRPr="000A065F">
        <w:rPr>
          <w:rFonts w:ascii="Times New Roman" w:hAnsi="Times New Roman" w:cs="Times New Roman"/>
          <w:sz w:val="28"/>
          <w:szCs w:val="28"/>
        </w:rPr>
        <w:t>.</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proofErr w:type="spellStart"/>
      <w:r w:rsidRPr="000A065F">
        <w:rPr>
          <w:rFonts w:ascii="Times New Roman" w:hAnsi="Times New Roman" w:cs="Times New Roman"/>
          <w:sz w:val="28"/>
          <w:szCs w:val="28"/>
        </w:rPr>
        <w:t>Н.Ильминский</w:t>
      </w:r>
      <w:proofErr w:type="spellEnd"/>
      <w:r w:rsidRPr="000A065F">
        <w:rPr>
          <w:rFonts w:ascii="Times New Roman" w:hAnsi="Times New Roman" w:cs="Times New Roman"/>
          <w:sz w:val="28"/>
          <w:szCs w:val="28"/>
        </w:rPr>
        <w:t xml:space="preserve"> араб </w:t>
      </w:r>
      <w:proofErr w:type="spellStart"/>
      <w:r w:rsidRPr="000A065F">
        <w:rPr>
          <w:rFonts w:ascii="Times New Roman" w:hAnsi="Times New Roman" w:cs="Times New Roman"/>
          <w:sz w:val="28"/>
          <w:szCs w:val="28"/>
        </w:rPr>
        <w:t>әліпби</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түркі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тілдерінің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оның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ішінде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дыбыс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жүйесін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әсіресе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дауыстыларын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бере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алмайды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деп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оқығандарын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иландыруға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тырысады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Қазақтың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ескі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кітаби</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құрылым</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жүйесінде</w:t>
      </w:r>
      <w:proofErr w:type="spellEnd"/>
      <w:r w:rsidRPr="000A065F">
        <w:rPr>
          <w:rFonts w:ascii="Times New Roman" w:hAnsi="Times New Roman" w:cs="Times New Roman"/>
          <w:sz w:val="28"/>
          <w:szCs w:val="28"/>
        </w:rPr>
        <w:t xml:space="preserve"> </w:t>
      </w:r>
      <w:proofErr w:type="spellStart"/>
      <w:proofErr w:type="gramStart"/>
      <w:r w:rsidRPr="000A065F">
        <w:rPr>
          <w:rFonts w:ascii="Times New Roman" w:hAnsi="Times New Roman" w:cs="Times New Roman"/>
          <w:sz w:val="28"/>
          <w:szCs w:val="28"/>
        </w:rPr>
        <w:t>кездесетін</w:t>
      </w:r>
      <w:proofErr w:type="spellEnd"/>
      <w:proofErr w:type="gramEnd"/>
      <w:r w:rsidRPr="000A065F">
        <w:rPr>
          <w:rFonts w:ascii="Times New Roman" w:hAnsi="Times New Roman" w:cs="Times New Roman"/>
          <w:sz w:val="28"/>
          <w:szCs w:val="28"/>
        </w:rPr>
        <w:t xml:space="preserve"> а) </w:t>
      </w:r>
      <w:proofErr w:type="spellStart"/>
      <w:r w:rsidRPr="000A065F">
        <w:rPr>
          <w:rFonts w:ascii="Times New Roman" w:hAnsi="Times New Roman" w:cs="Times New Roman"/>
          <w:sz w:val="28"/>
          <w:szCs w:val="28"/>
        </w:rPr>
        <w:t>архаикалық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белгілерді</w:t>
      </w:r>
      <w:proofErr w:type="spellEnd"/>
      <w:r w:rsidRPr="000A065F">
        <w:rPr>
          <w:rFonts w:ascii="Times New Roman" w:hAnsi="Times New Roman" w:cs="Times New Roman"/>
          <w:sz w:val="28"/>
          <w:szCs w:val="28"/>
        </w:rPr>
        <w:t xml:space="preserve">, ә) </w:t>
      </w:r>
      <w:proofErr w:type="spellStart"/>
      <w:r w:rsidRPr="000A065F">
        <w:rPr>
          <w:rFonts w:ascii="Times New Roman" w:hAnsi="Times New Roman" w:cs="Times New Roman"/>
          <w:sz w:val="28"/>
          <w:szCs w:val="28"/>
        </w:rPr>
        <w:t>қарлұқ</w:t>
      </w:r>
      <w:proofErr w:type="spellEnd"/>
      <w:r w:rsidRPr="000A065F">
        <w:rPr>
          <w:rFonts w:ascii="Times New Roman" w:hAnsi="Times New Roman" w:cs="Times New Roman"/>
          <w:sz w:val="28"/>
          <w:szCs w:val="28"/>
        </w:rPr>
        <w:t xml:space="preserve">, б) </w:t>
      </w:r>
      <w:proofErr w:type="spellStart"/>
      <w:r w:rsidRPr="000A065F">
        <w:rPr>
          <w:rFonts w:ascii="Times New Roman" w:hAnsi="Times New Roman" w:cs="Times New Roman"/>
          <w:sz w:val="28"/>
          <w:szCs w:val="28"/>
        </w:rPr>
        <w:t>оғыз-қыпшақ</w:t>
      </w:r>
      <w:proofErr w:type="spellEnd"/>
      <w:r w:rsidRPr="000A065F">
        <w:rPr>
          <w:rFonts w:ascii="Times New Roman" w:hAnsi="Times New Roman" w:cs="Times New Roman"/>
          <w:sz w:val="28"/>
          <w:szCs w:val="28"/>
        </w:rPr>
        <w:t xml:space="preserve">, в) </w:t>
      </w:r>
      <w:proofErr w:type="spellStart"/>
      <w:r w:rsidRPr="000A065F">
        <w:rPr>
          <w:rFonts w:ascii="Times New Roman" w:hAnsi="Times New Roman" w:cs="Times New Roman"/>
          <w:sz w:val="28"/>
          <w:szCs w:val="28"/>
        </w:rPr>
        <w:t>қыпшақ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элементтерін</w:t>
      </w:r>
      <w:proofErr w:type="spellEnd"/>
      <w:r w:rsidRPr="000A065F">
        <w:rPr>
          <w:rFonts w:ascii="Times New Roman" w:hAnsi="Times New Roman" w:cs="Times New Roman"/>
          <w:sz w:val="28"/>
          <w:szCs w:val="28"/>
        </w:rPr>
        <w:t xml:space="preserve">, г) </w:t>
      </w:r>
      <w:proofErr w:type="spellStart"/>
      <w:r w:rsidRPr="000A065F">
        <w:rPr>
          <w:rFonts w:ascii="Times New Roman" w:hAnsi="Times New Roman" w:cs="Times New Roman"/>
          <w:sz w:val="28"/>
          <w:szCs w:val="28"/>
        </w:rPr>
        <w:t>орфографиялық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шарттылықтардың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бәрін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татардікі</w:t>
      </w:r>
      <w:proofErr w:type="spellEnd"/>
      <w:r w:rsidRPr="000A065F">
        <w:rPr>
          <w:rFonts w:ascii="Times New Roman" w:hAnsi="Times New Roman" w:cs="Times New Roman"/>
          <w:sz w:val="28"/>
          <w:szCs w:val="28"/>
        </w:rPr>
        <w:t>", "</w:t>
      </w:r>
      <w:proofErr w:type="spellStart"/>
      <w:r w:rsidRPr="000A065F">
        <w:rPr>
          <w:rFonts w:ascii="Times New Roman" w:hAnsi="Times New Roman" w:cs="Times New Roman"/>
          <w:sz w:val="28"/>
          <w:szCs w:val="28"/>
        </w:rPr>
        <w:t>қазақтікі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емес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деп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уағыздайды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Сол</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уағызға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ерген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кейбір</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оқығандары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қазақтың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ескі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жазба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тілін</w:t>
      </w:r>
      <w:proofErr w:type="spellEnd"/>
      <w:r w:rsidRPr="000A065F">
        <w:rPr>
          <w:rFonts w:ascii="Times New Roman" w:hAnsi="Times New Roman" w:cs="Times New Roman"/>
          <w:sz w:val="28"/>
          <w:szCs w:val="28"/>
        </w:rPr>
        <w:t xml:space="preserve"> "татарщина", "</w:t>
      </w:r>
      <w:proofErr w:type="spellStart"/>
      <w:r w:rsidRPr="000A065F">
        <w:rPr>
          <w:rFonts w:ascii="Times New Roman" w:hAnsi="Times New Roman" w:cs="Times New Roman"/>
          <w:sz w:val="28"/>
          <w:szCs w:val="28"/>
        </w:rPr>
        <w:t>арабщина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деп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жағымсыз</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реңмен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атады</w:t>
      </w:r>
      <w:proofErr w:type="spellEnd"/>
      <w:r w:rsidRPr="000A065F">
        <w:rPr>
          <w:rFonts w:ascii="Times New Roman" w:hAnsi="Times New Roman" w:cs="Times New Roman"/>
          <w:sz w:val="28"/>
          <w:szCs w:val="28"/>
        </w:rPr>
        <w:t xml:space="preserve">. </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proofErr w:type="spellStart"/>
      <w:r w:rsidRPr="000A065F">
        <w:rPr>
          <w:rFonts w:ascii="Times New Roman" w:hAnsi="Times New Roman" w:cs="Times New Roman"/>
          <w:sz w:val="28"/>
          <w:szCs w:val="28"/>
        </w:rPr>
        <w:t>Н.Ильминский</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алғаш</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рет</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материалдарын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жазуына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түсіріп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әліпбиімен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берудің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үлгісін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жасады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Ондағы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көздеген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мақсаты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әліпбиін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оқығандарының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санасына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сіңіру</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сөйтіп</w:t>
      </w:r>
      <w:proofErr w:type="spellEnd"/>
      <w:r w:rsidRPr="000A065F">
        <w:rPr>
          <w:rFonts w:ascii="Times New Roman" w:hAnsi="Times New Roman" w:cs="Times New Roman"/>
          <w:sz w:val="28"/>
          <w:szCs w:val="28"/>
        </w:rPr>
        <w:t xml:space="preserve">, араб </w:t>
      </w:r>
      <w:proofErr w:type="spellStart"/>
      <w:r w:rsidRPr="000A065F">
        <w:rPr>
          <w:rFonts w:ascii="Times New Roman" w:hAnsi="Times New Roman" w:cs="Times New Roman"/>
          <w:sz w:val="28"/>
          <w:szCs w:val="28"/>
        </w:rPr>
        <w:t>әліпбиін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жарамсыз</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етіп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қоғамын</w:t>
      </w:r>
      <w:proofErr w:type="spellEnd"/>
      <w:r w:rsidRPr="000A065F">
        <w:rPr>
          <w:rFonts w:ascii="Times New Roman" w:hAnsi="Times New Roman" w:cs="Times New Roman"/>
          <w:sz w:val="28"/>
          <w:szCs w:val="28"/>
        </w:rPr>
        <w:t xml:space="preserve"> ислам </w:t>
      </w:r>
      <w:proofErr w:type="spellStart"/>
      <w:r w:rsidRPr="000A065F">
        <w:rPr>
          <w:rFonts w:ascii="Times New Roman" w:hAnsi="Times New Roman" w:cs="Times New Roman"/>
          <w:sz w:val="28"/>
          <w:szCs w:val="28"/>
        </w:rPr>
        <w:t>мәдениеті</w:t>
      </w:r>
      <w:proofErr w:type="spellEnd"/>
      <w:r w:rsidRPr="000A065F">
        <w:rPr>
          <w:rFonts w:ascii="Times New Roman" w:hAnsi="Times New Roman" w:cs="Times New Roman"/>
          <w:sz w:val="28"/>
          <w:szCs w:val="28"/>
        </w:rPr>
        <w:t xml:space="preserve"> мен </w:t>
      </w:r>
      <w:proofErr w:type="spellStart"/>
      <w:r w:rsidRPr="000A065F">
        <w:rPr>
          <w:rFonts w:ascii="Times New Roman" w:hAnsi="Times New Roman" w:cs="Times New Roman"/>
          <w:sz w:val="28"/>
          <w:szCs w:val="28"/>
        </w:rPr>
        <w:t>рухани</w:t>
      </w:r>
      <w:proofErr w:type="spellEnd"/>
      <w:r w:rsidRPr="000A065F">
        <w:rPr>
          <w:rFonts w:ascii="Times New Roman" w:hAnsi="Times New Roman" w:cs="Times New Roman"/>
          <w:sz w:val="28"/>
          <w:szCs w:val="28"/>
        </w:rPr>
        <w:t xml:space="preserve"> д</w:t>
      </w:r>
      <w:r w:rsidRPr="000A065F">
        <w:rPr>
          <w:rFonts w:ascii="Times New Roman" w:hAnsi="Times New Roman" w:cs="Times New Roman"/>
          <w:sz w:val="28"/>
          <w:szCs w:val="28"/>
          <w:lang w:val="kk-KZ"/>
        </w:rPr>
        <w:t>ү</w:t>
      </w:r>
      <w:proofErr w:type="spellStart"/>
      <w:r w:rsidRPr="000A065F">
        <w:rPr>
          <w:rFonts w:ascii="Times New Roman" w:hAnsi="Times New Roman" w:cs="Times New Roman"/>
          <w:sz w:val="28"/>
          <w:szCs w:val="28"/>
        </w:rPr>
        <w:t>ниелерін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шеттету</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еді</w:t>
      </w:r>
      <w:proofErr w:type="spellEnd"/>
      <w:r w:rsidRPr="000A065F">
        <w:rPr>
          <w:rFonts w:ascii="Times New Roman" w:hAnsi="Times New Roman" w:cs="Times New Roman"/>
          <w:sz w:val="28"/>
          <w:szCs w:val="28"/>
        </w:rPr>
        <w:t xml:space="preserve">. Оны </w:t>
      </w:r>
      <w:proofErr w:type="spellStart"/>
      <w:r w:rsidRPr="000A065F">
        <w:rPr>
          <w:rFonts w:ascii="Times New Roman" w:hAnsi="Times New Roman" w:cs="Times New Roman"/>
          <w:sz w:val="28"/>
          <w:szCs w:val="28"/>
        </w:rPr>
        <w:t>Н.Ильминскийдің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мына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сөзінен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айқын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аңғаруға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болады</w:t>
      </w:r>
      <w:proofErr w:type="spellEnd"/>
      <w:r w:rsidRPr="000A065F">
        <w:rPr>
          <w:rFonts w:ascii="Times New Roman" w:hAnsi="Times New Roman" w:cs="Times New Roman"/>
          <w:sz w:val="28"/>
          <w:szCs w:val="28"/>
        </w:rPr>
        <w:t xml:space="preserve">: "Так и у нас в России единство алфавита, даже самое точное, не приведет к внутреннему единению инородцев с русскими, пока первые не объединятся с нами в вере православной. Я даже полагаю, что иноверные инородцы, имеющие свою религиозную письменность, как, например, татары-магометане, или </w:t>
      </w:r>
      <w:proofErr w:type="spellStart"/>
      <w:r w:rsidRPr="000A065F">
        <w:rPr>
          <w:rFonts w:ascii="Times New Roman" w:hAnsi="Times New Roman" w:cs="Times New Roman"/>
          <w:sz w:val="28"/>
          <w:szCs w:val="28"/>
        </w:rPr>
        <w:t>ламайцы</w:t>
      </w:r>
      <w:proofErr w:type="spellEnd"/>
      <w:r w:rsidRPr="000A065F">
        <w:rPr>
          <w:rFonts w:ascii="Times New Roman" w:hAnsi="Times New Roman" w:cs="Times New Roman"/>
          <w:sz w:val="28"/>
          <w:szCs w:val="28"/>
        </w:rPr>
        <w:t>-буряты, не примут русского алфавита ни целиком, ни с какими угодно приспособлениями и прибавками. Все наши инородцы, как и русский сельский народ, находятся в периоде религиозного миросозерцания и руководствуются религиозными мотивами".</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proofErr w:type="spellStart"/>
      <w:r w:rsidRPr="000A065F">
        <w:rPr>
          <w:rFonts w:ascii="Times New Roman" w:hAnsi="Times New Roman" w:cs="Times New Roman"/>
          <w:sz w:val="28"/>
          <w:szCs w:val="28"/>
        </w:rPr>
        <w:t>Н.И.Ильминскийдің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дыбыстарын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әліпбиіндегі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әріптермен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таңбалауы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онша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сәтті</w:t>
      </w:r>
      <w:proofErr w:type="spellEnd"/>
      <w:r w:rsidRPr="000A065F">
        <w:rPr>
          <w:rFonts w:ascii="Times New Roman" w:hAnsi="Times New Roman" w:cs="Times New Roman"/>
          <w:sz w:val="28"/>
          <w:szCs w:val="28"/>
        </w:rPr>
        <w:t xml:space="preserve"> бола </w:t>
      </w:r>
      <w:proofErr w:type="spellStart"/>
      <w:r w:rsidRPr="000A065F">
        <w:rPr>
          <w:rFonts w:ascii="Times New Roman" w:hAnsi="Times New Roman" w:cs="Times New Roman"/>
          <w:sz w:val="28"/>
          <w:szCs w:val="28"/>
        </w:rPr>
        <w:t>қойған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жоқ</w:t>
      </w:r>
      <w:proofErr w:type="spellEnd"/>
      <w:r w:rsidRPr="000A065F">
        <w:rPr>
          <w:rFonts w:ascii="Times New Roman" w:hAnsi="Times New Roman" w:cs="Times New Roman"/>
          <w:sz w:val="28"/>
          <w:szCs w:val="28"/>
        </w:rPr>
        <w:t xml:space="preserve">. Араб </w:t>
      </w:r>
      <w:proofErr w:type="spellStart"/>
      <w:r w:rsidRPr="000A065F">
        <w:rPr>
          <w:rFonts w:ascii="Times New Roman" w:hAnsi="Times New Roman" w:cs="Times New Roman"/>
          <w:sz w:val="28"/>
          <w:szCs w:val="28"/>
        </w:rPr>
        <w:t>әліпбиіндегі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әріптер</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дауыстыларды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таңбалауға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кедей</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болса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әліпбиі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дауыссыздарды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lastRenderedPageBreak/>
        <w:t>таңбалауға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жеткіліксіз</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болып</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шықты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Н.И.Ильминскийден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кейін</w:t>
      </w:r>
      <w:proofErr w:type="spellEnd"/>
      <w:r w:rsidRPr="000A065F">
        <w:rPr>
          <w:rFonts w:ascii="Times New Roman" w:hAnsi="Times New Roman" w:cs="Times New Roman"/>
          <w:sz w:val="28"/>
          <w:szCs w:val="28"/>
        </w:rPr>
        <w:t xml:space="preserve"> де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мәтіндерін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орыс</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әліпбиімен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берудің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В.В.Радлов</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Ы.Алтынсарин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В.Катаринский</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т.б</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жасаған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үлгілері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Бірақ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сол</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үлгілердің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бәріне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ортақ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кемшілік</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фонологиялық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жүйесінің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жыға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танылмауымен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байланысты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еді</w:t>
      </w:r>
      <w:proofErr w:type="spellEnd"/>
      <w:r w:rsidRPr="000A065F">
        <w:rPr>
          <w:rFonts w:ascii="Times New Roman" w:hAnsi="Times New Roman" w:cs="Times New Roman"/>
          <w:sz w:val="28"/>
          <w:szCs w:val="28"/>
        </w:rPr>
        <w:t>.</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proofErr w:type="spellStart"/>
      <w:r w:rsidRPr="000A065F">
        <w:rPr>
          <w:rFonts w:ascii="Times New Roman" w:hAnsi="Times New Roman" w:cs="Times New Roman"/>
          <w:sz w:val="28"/>
          <w:szCs w:val="28"/>
        </w:rPr>
        <w:t>Міне</w:t>
      </w:r>
      <w:proofErr w:type="spellEnd"/>
      <w:r w:rsidRPr="000A065F">
        <w:rPr>
          <w:rFonts w:ascii="Times New Roman" w:hAnsi="Times New Roman" w:cs="Times New Roman"/>
          <w:sz w:val="28"/>
          <w:szCs w:val="28"/>
        </w:rPr>
        <w:t xml:space="preserve">, осы </w:t>
      </w:r>
      <w:proofErr w:type="spellStart"/>
      <w:r w:rsidRPr="000A065F">
        <w:rPr>
          <w:rFonts w:ascii="Times New Roman" w:hAnsi="Times New Roman" w:cs="Times New Roman"/>
          <w:sz w:val="28"/>
          <w:szCs w:val="28"/>
        </w:rPr>
        <w:t>қысқаша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баяндаудан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халық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тілінің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дыбыстық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жүйесін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белгілейтін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жаңа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типтегі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әліпби</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түзуде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үлгісін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жасауда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едәуір</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қайшылықтар</w:t>
      </w:r>
      <w:proofErr w:type="spellEnd"/>
      <w:r w:rsidRPr="000A065F">
        <w:rPr>
          <w:rFonts w:ascii="Times New Roman" w:hAnsi="Times New Roman" w:cs="Times New Roman"/>
          <w:sz w:val="28"/>
          <w:szCs w:val="28"/>
        </w:rPr>
        <w:t xml:space="preserve"> </w:t>
      </w:r>
      <w:proofErr w:type="gramStart"/>
      <w:r w:rsidRPr="000A065F">
        <w:rPr>
          <w:rFonts w:ascii="Times New Roman" w:hAnsi="Times New Roman" w:cs="Times New Roman"/>
          <w:sz w:val="28"/>
          <w:szCs w:val="28"/>
        </w:rPr>
        <w:t xml:space="preserve">мен  </w:t>
      </w:r>
      <w:proofErr w:type="spellStart"/>
      <w:r w:rsidRPr="000A065F">
        <w:rPr>
          <w:rFonts w:ascii="Times New Roman" w:hAnsi="Times New Roman" w:cs="Times New Roman"/>
          <w:sz w:val="28"/>
          <w:szCs w:val="28"/>
        </w:rPr>
        <w:t>қиындықтардың</w:t>
      </w:r>
      <w:proofErr w:type="spellEnd"/>
      <w:proofErr w:type="gram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діни</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азаматтық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дәстүрлі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мәдениет</w:t>
      </w:r>
      <w:proofErr w:type="spellEnd"/>
      <w:r w:rsidRPr="000A065F">
        <w:rPr>
          <w:rFonts w:ascii="Times New Roman" w:hAnsi="Times New Roman" w:cs="Times New Roman"/>
          <w:sz w:val="28"/>
          <w:szCs w:val="28"/>
        </w:rPr>
        <w:t xml:space="preserve"> пен </w:t>
      </w:r>
      <w:proofErr w:type="spellStart"/>
      <w:r w:rsidRPr="000A065F">
        <w:rPr>
          <w:rFonts w:ascii="Times New Roman" w:hAnsi="Times New Roman" w:cs="Times New Roman"/>
          <w:sz w:val="28"/>
          <w:szCs w:val="28"/>
        </w:rPr>
        <w:t>ағартушылықтағы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жаңа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бағыт</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т.б</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тәрізді</w:t>
      </w:r>
      <w:proofErr w:type="spellEnd"/>
      <w:r w:rsidRPr="000A065F">
        <w:rPr>
          <w:rFonts w:ascii="Times New Roman" w:hAnsi="Times New Roman" w:cs="Times New Roman"/>
          <w:sz w:val="28"/>
          <w:szCs w:val="28"/>
        </w:rPr>
        <w:t xml:space="preserve"> аса </w:t>
      </w:r>
      <w:proofErr w:type="spellStart"/>
      <w:r w:rsidRPr="000A065F">
        <w:rPr>
          <w:rFonts w:ascii="Times New Roman" w:hAnsi="Times New Roman" w:cs="Times New Roman"/>
          <w:sz w:val="28"/>
          <w:szCs w:val="28"/>
        </w:rPr>
        <w:t>күшті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әлеуметтік</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факторлармен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байланысты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екенін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байқауға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болады</w:t>
      </w:r>
      <w:proofErr w:type="spellEnd"/>
      <w:r w:rsidRPr="000A065F">
        <w:rPr>
          <w:rFonts w:ascii="Times New Roman" w:hAnsi="Times New Roman" w:cs="Times New Roman"/>
          <w:sz w:val="28"/>
          <w:szCs w:val="28"/>
        </w:rPr>
        <w:t xml:space="preserve">. </w:t>
      </w:r>
    </w:p>
    <w:p w:rsidR="00F961BE" w:rsidRPr="000A065F" w:rsidRDefault="00F961BE" w:rsidP="00F961BE">
      <w:pPr>
        <w:spacing w:line="240" w:lineRule="auto"/>
        <w:ind w:firstLine="720"/>
        <w:contextualSpacing/>
        <w:jc w:val="both"/>
        <w:rPr>
          <w:rFonts w:ascii="Times New Roman" w:hAnsi="Times New Roman" w:cs="Times New Roman"/>
          <w:sz w:val="28"/>
          <w:szCs w:val="28"/>
        </w:rPr>
      </w:pPr>
      <w:proofErr w:type="spellStart"/>
      <w:r w:rsidRPr="000A065F">
        <w:rPr>
          <w:rFonts w:ascii="Times New Roman" w:hAnsi="Times New Roman" w:cs="Times New Roman"/>
          <w:sz w:val="28"/>
          <w:szCs w:val="28"/>
        </w:rPr>
        <w:t>Сонымен</w:t>
      </w:r>
      <w:proofErr w:type="spellEnd"/>
      <w:r w:rsidRPr="000A065F">
        <w:rPr>
          <w:rFonts w:ascii="Times New Roman" w:hAnsi="Times New Roman" w:cs="Times New Roman"/>
          <w:sz w:val="28"/>
          <w:szCs w:val="28"/>
          <w:lang w:val="kk-KZ"/>
        </w:rPr>
        <w:t>,</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жазуына</w:t>
      </w:r>
      <w:proofErr w:type="spellEnd"/>
      <w:r w:rsidRPr="000A065F">
        <w:rPr>
          <w:rFonts w:ascii="Times New Roman" w:hAnsi="Times New Roman" w:cs="Times New Roman"/>
          <w:sz w:val="28"/>
          <w:szCs w:val="28"/>
        </w:rPr>
        <w:t xml:space="preserve"> реформа </w:t>
      </w:r>
      <w:proofErr w:type="spellStart"/>
      <w:r w:rsidRPr="000A065F">
        <w:rPr>
          <w:rFonts w:ascii="Times New Roman" w:hAnsi="Times New Roman" w:cs="Times New Roman"/>
          <w:sz w:val="28"/>
          <w:szCs w:val="28"/>
        </w:rPr>
        <w:t>жасаушылардың</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алдында</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негізінен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мынадай</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басты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міндеттерді</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шешу</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күн</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тәртібінде</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тұрды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қазақ</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жазу-сызуы</w:t>
      </w:r>
      <w:proofErr w:type="spellEnd"/>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қай</w:t>
      </w:r>
      <w:proofErr w:type="spellEnd"/>
      <w:r w:rsidRPr="000A065F">
        <w:rPr>
          <w:rFonts w:ascii="Times New Roman" w:hAnsi="Times New Roman" w:cs="Times New Roman"/>
          <w:sz w:val="28"/>
          <w:szCs w:val="28"/>
        </w:rPr>
        <w:t xml:space="preserve"> </w:t>
      </w:r>
      <w:r w:rsidRPr="000A065F">
        <w:rPr>
          <w:rFonts w:ascii="Times New Roman" w:hAnsi="Times New Roman" w:cs="Times New Roman"/>
          <w:sz w:val="28"/>
          <w:szCs w:val="28"/>
          <w:lang w:val="kk-KZ"/>
        </w:rPr>
        <w:t>әліпбиді қолдану</w:t>
      </w:r>
      <w:r w:rsidRPr="000A065F">
        <w:rPr>
          <w:rFonts w:ascii="Times New Roman" w:hAnsi="Times New Roman" w:cs="Times New Roman"/>
          <w:sz w:val="28"/>
          <w:szCs w:val="28"/>
        </w:rPr>
        <w:t xml:space="preserve"> </w:t>
      </w:r>
      <w:proofErr w:type="spellStart"/>
      <w:r w:rsidRPr="000A065F">
        <w:rPr>
          <w:rFonts w:ascii="Times New Roman" w:hAnsi="Times New Roman" w:cs="Times New Roman"/>
          <w:sz w:val="28"/>
          <w:szCs w:val="28"/>
        </w:rPr>
        <w:t>керек</w:t>
      </w:r>
      <w:proofErr w:type="spellEnd"/>
      <w:r w:rsidRPr="000A065F">
        <w:rPr>
          <w:rFonts w:ascii="Times New Roman" w:hAnsi="Times New Roman" w:cs="Times New Roman"/>
          <w:sz w:val="28"/>
          <w:szCs w:val="28"/>
        </w:rPr>
        <w:t>?</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Графикалық жүйенің мазмұн межесі байырғы түркі жазба тіліне тән архаикалық элементтерді, қарлұқ, оғыз-қыпшақ (қыпшақ-оғыз), таза қыпшақтық, қазақтық белгілерден тұратын құрылымдық жүйені белгілеуі керек пе, әлде бірыңғай таза халықтық тілдің (сөйлеу тілін) жүйесін тірек етуге тиіс пе? Жазу жүйесі жалпы халықтық тілдің құрылымын арқау етсе,  қай әліпбиге (араб әліпбиіне, әлде орыс әліпбиіне) негізделуге тиіс? Тілдегі фонемалардың құрамы дұрыс анықтала ма?</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A.Байтұрсынұлы жазу-сызудың арқауы халықтық тіл болуы керек деген тұжырымды ұстанып, жазуды аз ғана оқығандардың емес, көпшіліктің білім, тәрбие құралына айналдыру, яғни жазу-сызуды демократияландыру қағидасын дәйекті түрде жүзеге асыруды, даналықтың дәнін себуді мақсат етті. </w:t>
      </w:r>
    </w:p>
    <w:p w:rsidR="00F961BE" w:rsidRPr="000A065F" w:rsidRDefault="00F961BE" w:rsidP="00F961BE">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Солай еткенде ғана жазу-сызу ат төбеліндей аз ғана элитарлық топтың ғана емес, күллі халықтың игілігіне айналуға тиіс болды. Осымен байланысты ағартушылардың алдында екі таңдау тұрды. Біріншісі – оқу-ағарту, сауаттандыру ісінің бұқаралық сипат алуы үшін араб графикасына негізделген бұрынғы әліпбиді негізге алып, ескі жазба тілдің графика, емле дәстүрін сақтай отырып, қолданыстағы жазу дәстүрінен қол үзбей, тек азды-көпті оңтайландыру болды. Бұл Айқаптың ұстанымы еді.</w:t>
      </w:r>
    </w:p>
    <w:p w:rsidR="00F961BE" w:rsidRPr="000A065F" w:rsidRDefault="00F961BE" w:rsidP="00F961BE">
      <w:pPr>
        <w:spacing w:line="240" w:lineRule="auto"/>
        <w:ind w:firstLine="709"/>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Екіншісі – ескі жазба тілдің графикалық жүйесінен мүлде бас тартып, қара халықтың  ауызша тіліне негізделген әліпби жүйесін жасау. А.Байтұрсынұлы екінші жолды таңдады. Мұның бірнеше себептері болды: біріншіден, күнделікті өмірде қолданылып жүрген тілдің дыбыс жүйесін арқау еткен жазу-сызуды халық тез игеретінін, екіншіден, Р.Сыздықтың айтуынша, ХV–ХVІІ ғғ. қазақ халқының мәдени өмірінде […]  қазақ халқын құраған ру-тайпалардың әріден келе жатқан поэзия тілінің негізінде а у ы з ш а   д а м ы ғ а н   ә д е б и   т і л қызмет етті. Осы аталған ауызша тілдің үлгілері болып саналатын шешендік сөздер, эпикалық туындылар, ақын-жыраулардың аса мол көркем дүниелері, мақал-мәтелдер, тұрмыс-салт жырлары т.б. түбінде жазба тілдің нормаларына тірек болатынына, сондай-ақ қазақ тілінің бірегей, біртұтас тіл екеніне Ахаң жете мән беріп, тереңнен түсінді. Бұл факторлар жазуды халық тіліне негіздеудің тиімділігін көрсетті. Ал өзбек, ұйғыр, татар </w:t>
      </w:r>
      <w:r w:rsidRPr="000A065F">
        <w:rPr>
          <w:rFonts w:ascii="Times New Roman" w:hAnsi="Times New Roman" w:cs="Times New Roman"/>
          <w:sz w:val="28"/>
          <w:szCs w:val="28"/>
          <w:lang w:val="kk-KZ"/>
        </w:rPr>
        <w:lastRenderedPageBreak/>
        <w:t xml:space="preserve">тілдерінде диалектілік құбылыс басым болғандықтан, халық тілі біртұтас болмады. </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Халық арасына аса кең тараған эстетикалық-тәрбиелік, танымдық мәні, көріктеуіш құралдары, азаматтық-қоғамдық үні айрықша ауызша әдебиет үлгілері бар екенін, оның қалыптасқан тілдік, стильдік нормалары жаңа сападағы жазу-сызу түзуге мықты тірек болатын әлеуметтік-тілдік фактор екенін А.Байтұрсынұлы терең түсінді.</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Жалпы тіл білімінде тұңғыш фонологтар деп әдетте әліпби түзушілерді айтады (олардың фонологиялық зерттеу жазуы шарт емес). А.Байтұрсынұлының қазақ тілінің дыбыстары жөніндегі фонологиялық көзқарасы алдымен өзі түзген әліпбиден көрінеді "Қазақ тілінде 24 түрлі дыбыс бар. Оның тоғызы дауысты, он тоғызы дауыссыз. Дауысты дыбыстар: .... /а/, .../о/, .../ұ/, .../ы/, .../е/ және ә, ө, ү, і. Дауыссыз дыбыстар мынау: .../б/, .../п/, .../т/, .../ж/, .../ш/, .../д/, .../р/, .../з/, .../с/, .../ғ/, .../қ/, .../к/, .../г/, .../ң/, .../л/, .../м/, .../н/. Жарты дауысты дыбыстар: шолақ .../у/, һәм шолақ .../й/." Бірақ А.Байтұрсынұлы тоғыз дауыстының бас-басына таңба алмай, "Бес дауысты" жүйемен әліпби түзе келіп, олардың әрқайсысын бір-бір әріппен белгілейді. Сөйте отырып, әлгі әріптер арқылы жазуда әр фонеманың екі түрлі әуезін (жуан, жіңішкелігін) сол фонеманың таңбасына сыйғызып береді. Сөйтіп, төрт дауыстының бас-басына әріп алмай-ақ, дәйекші арқылы жуан немесе жіңішке (дәйекші болмауы – жуан оқуды, дәйекші болуы – жіңішке оқуды) әуезде оқылатындай жазу жүйесін жасайды. А.Байтұрсынұлы әліпби жүйесінің, түптеп келгенде, сол кездегі және қазіргі жазу жүйесінен өзгешелігі әріптердің әрі дыбыстық мәнді әрі сөз әуезін (жуан-жіңішке әуезін) білдіріп, біте қайнасып тұрған ішкі құрылымдық ерекшелігінде. "Біте қайнасқан" бұл ерекшелік қазақ тілінің сингармонизм жүйесімен ерекше үйлесім табады: "Тәнді жан қандай билесе, дауысты дыбыстар басқа дыбыстарды солай билейді; яғни дауысты дыбыстар жуан айтылса, дауыссыз я жарты дауысты дыбыстар да жуан айтылады. Дауысты дыбыстар жіңішке айтылса, басқа дыбыстар да жіңішке айтылады. Бұлай болғанда дауысты дыбыстардың жуан-жіңішке айтылмағын белгілеп айырсақ, басқа дыбыстардың да жуан-жіңішке айтылатындығы да айырылғаны" /А.Байтұрсынов, Тіл тағылымы, 325-б./. </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А.Байтұрсынұлы түзген әліпби жүйесінде фонемалар мен әріптердің сандық қатынасы 28 фонема: 24 әріп болып шығады. Мұндай қатынас, "әліпбидегі әріптің саны фонеманың санынан аз-кем төмен болуға тиіс" деген жазу теориясындағы ең жақсы әліпби шартымен үйлесіп жатады. </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А.Байтұрсынұлы тек әліпби түзіп қойған жоқ, фонология теориясындағы айырым белгі әдісін қолдану арқылы қазақ тілінің дыбыс жүйесі мен түзілімін 9 дауысты, 19 дауыссыз деп тұңғыш рет дәл анықтады. Дауыстылар мен дауыссыздарға берген сипаттамасына қарағанда А.Байтұрсынұлы дауыстыларды функционалдық басыңқы жүйе, ал дауыссыздарды функционалдық бағыныңқы жүйе деп таниды. Мұндай лингвистикалық танымның мәні айрықша. Әдетте басыңқы жүйенің (дауыстылардың) бағыныңқы жүйеге әсері, ықпалы күшті болады. Соның салдарынан бағыныңқы жүйенің (дауыссыздар) жүктемесі де көбейе түседі. </w:t>
      </w:r>
      <w:r w:rsidRPr="000A065F">
        <w:rPr>
          <w:rFonts w:ascii="Times New Roman" w:hAnsi="Times New Roman" w:cs="Times New Roman"/>
          <w:sz w:val="28"/>
          <w:szCs w:val="28"/>
          <w:lang w:val="kk-KZ"/>
        </w:rPr>
        <w:lastRenderedPageBreak/>
        <w:t xml:space="preserve">Мәселен, дауыстыларға қарағанда дауыссыздардың реңктері әлдеқайда көп болып, басыңқы жүйенің ыңғайына қарай жуан, жіңішке, еріндік, езулік болып түрленіп отырады. Сөйтіп, жуан немесе жіңішкелік белгі бүкіл сөз бойы тұтаса айтылып, әуен-әуез бірлігіне айналады. «Байтұрсын әліпбиіндегі» (жалпы тіл біліміндегі атауы, Самойловичтің термині) дәйекші әуен-әуез бірлігін бейнелесе, жеке әріптер жекелеген дыбыстық бірліктерді көрсетеді. Байтұрсын жазуының графемалық жүйесі тұрпат межесі тұрғысынан сегменттік әрі суперсегменттік бірліктерді (жуан, жіңішкелікті) белгіледі. Сондықтан да бұл жазу жүйесі қазақ тіліндегі сингармонизм табиғатымен барынша үйлесімді болды. Байтұрсын жазу жүйесінің бұрынғы араб әліпбиі негізіндегі ескі қазақ жазу жүйесінен, орыс әліпбиіне негізделген жазу жүйесінен принципті айырмасы осында еді. А.Байтұрсынұлына дейін араб әліпбиіне негізделген қазақ жазуының тұрпат межесі жуан немесе жіңішкелік белгілерді дауыссыздардың ырқына бағындырып бейнеледі, яғни дауыстылардың жуан, жіңішкелігі дауыссыздардың жуан немесе жіңішкелік таңбасына қарай оқылады. Ал орыс әліпбиіне негізделген жазу болса, біріншіден, сөздің жуан немесе жіңішкелігіне тән белгілерді жеке дыбыстармен "бөлшектеп" берді, екіншіден, дауыссыздар жүйесінің дауыстылар жүйесіне бағыныңқылық қатынасы ескерілмеді. </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А.Байтұрсынұлы түзген әліпбиді сол кезеңдегі фонологиялық мектептің аға буын өкілдері, әлемдік лингвистиканың көшбасшылары болған Е.Д. Поливанов, сондай-ақ Н.Ф.Яковлев тәрізді көрнекті фонологтер аса жоғары бағалады. Түркітанушы К.К. Юдахин мен А.М. Сухотин латын жазуына көшкенше қырғыз халқының Байтұрсын әліпбиін сол күйінде қолданғанын атап айтады. Мұның өзі Байтұрсын әліпбиінің ұлтаралық мәртебесін көрсетеді.</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Сондай-ақ А.Байтұрсынұлы түзген әліпби жазу тәжірибесінде жұртшылықты сауаттандыру ісінде өте оңтайлы болғанын М.Дулатұлының мына пікірінен айқын аңғаруға болады: "Қазақ тілін қолына қалам ұстағаннан бері шылғи қазақша жаза бастаған Байтұрсынов қазақ емлесі[н] шығарды, оқу құралдары[н] жазды. Осы екі жылдың ішінде "Қазақ" газетасының тіл, емле туралы қылған қызметі көзге көрінерлік болды. Екі жылдың ішінде орта есеппен 250 мың дана "Қазақ" нөмірі тарады, жаңа сөйлеммен 15-тей кітап шықты, бұлар 45 мың данадай бар. Осының бәрі қазақ арасына тарап жатыр. Бұл емлені тосырқап түсінбейміз, оқи алмадық деген ешкімді естігеніміз жоқ. "Қазақ" емлесін мұсылман медреселерінде, орыс школдарындағы шәкірттер, учительдер, мұғалімдер жабыла қабыл еткендігі былтырғы "Қазақ" нөмірлерінің көбінен көрінеді. Бұл екі жылдық қана қызмет, иншала, мұнан кейін артпаса, кемімес деген үміт зор".</w:t>
      </w:r>
    </w:p>
    <w:p w:rsidR="00F961BE" w:rsidRPr="000A065F" w:rsidRDefault="00F961BE" w:rsidP="00F961BE">
      <w:pPr>
        <w:spacing w:line="240" w:lineRule="auto"/>
        <w:ind w:firstLine="720"/>
        <w:contextualSpacing/>
        <w:jc w:val="both"/>
        <w:rPr>
          <w:rFonts w:ascii="Times New Roman" w:hAnsi="Times New Roman" w:cs="Times New Roman"/>
          <w:sz w:val="28"/>
          <w:szCs w:val="28"/>
          <w:lang w:val="kk-KZ"/>
        </w:rPr>
      </w:pPr>
      <w:r w:rsidRPr="000A065F">
        <w:rPr>
          <w:rFonts w:ascii="Times New Roman" w:hAnsi="Times New Roman" w:cs="Times New Roman"/>
          <w:sz w:val="28"/>
          <w:szCs w:val="28"/>
          <w:lang w:val="kk-KZ"/>
        </w:rPr>
        <w:t xml:space="preserve">А.Байтұрсынұлы бұрын тек бір ғана формада, яғни ауызша түрде қызмет етіп келе жатқан ауызша әдеби тілдің графикалық, орфографиялық жүйесін жасап, оның жазбаша түрде қызмет етуін зерделеп берді. Таңба теориясы тұрғысынан алғанда А.Байтұрсынұлының жасаған араб әліпбиі негізіндегі жазу жүйесі тұрпат межесі тұрғысынан жалпыхалықтық тілдің бір формасы болып табылатын ауызша әдеби тілдің дыбыс бірліктерін, ал мазмұн межесі </w:t>
      </w:r>
      <w:r w:rsidRPr="000A065F">
        <w:rPr>
          <w:rFonts w:ascii="Times New Roman" w:hAnsi="Times New Roman" w:cs="Times New Roman"/>
          <w:sz w:val="28"/>
          <w:szCs w:val="28"/>
          <w:lang w:val="kk-KZ"/>
        </w:rPr>
        <w:lastRenderedPageBreak/>
        <w:t xml:space="preserve">тұрғысынан сол тілдің мағыналық бірліктерін белгіледі. А.Байтұрсынұлының лингвистикалық мұрасын жан-жақты зерттеп, арнайы монография жазған Өзбекстандағы қандасымыз, филология ғылымдарының докторы, проф. Махамбет Жүсіпов қазақ тіл білімі тарихында А.Байтұрcынұлының қазақ тілінің дыбыстық бірліктер түзілімін дәлме-дәл анықтауы арқылы ұлттық жазудың тұңғыш </w:t>
      </w:r>
      <w:r w:rsidRPr="000A065F">
        <w:rPr>
          <w:rFonts w:ascii="Times New Roman" w:hAnsi="Times New Roman" w:cs="Times New Roman"/>
          <w:i/>
          <w:sz w:val="28"/>
          <w:szCs w:val="28"/>
          <w:lang w:val="kk-KZ"/>
        </w:rPr>
        <w:t>фонемографиялықжүйесін</w:t>
      </w:r>
      <w:r w:rsidRPr="000A065F">
        <w:rPr>
          <w:rFonts w:ascii="Times New Roman" w:hAnsi="Times New Roman" w:cs="Times New Roman"/>
          <w:sz w:val="28"/>
          <w:szCs w:val="28"/>
          <w:lang w:val="kk-KZ"/>
        </w:rPr>
        <w:t xml:space="preserve"> жасағанын атап айтады. </w:t>
      </w:r>
    </w:p>
    <w:p w:rsidR="00F961BE" w:rsidRPr="000A065F" w:rsidRDefault="00F961BE" w:rsidP="00F961BE">
      <w:pPr>
        <w:pStyle w:val="a6"/>
        <w:contextualSpacing/>
        <w:jc w:val="both"/>
        <w:rPr>
          <w:rFonts w:ascii="Times New Roman" w:hAnsi="Times New Roman"/>
          <w:szCs w:val="28"/>
          <w:lang w:val="kk-KZ"/>
        </w:rPr>
      </w:pPr>
      <w:r w:rsidRPr="000A065F">
        <w:rPr>
          <w:rFonts w:ascii="Times New Roman" w:hAnsi="Times New Roman"/>
          <w:szCs w:val="28"/>
          <w:lang w:val="kk-KZ"/>
        </w:rPr>
        <w:t>Сөйтіп ХХ ғасырдың басында А.Байтұрсынұлы қазақ жазу-сызуын демократиялық бағытқа (халық тіліне) бұрды; қазақ жазуы фонетикалық жазудан фонемографиялық жазуға қадам басты; ұлттық жазудың негізі қаланды. Қазақ жазуының онтогенездік дамуындағы бұл ерекше кезеңде Ахмет Байтұрсынұлы ақыл-парасаты, қажыр-қайраты лингвистикалық ой тереңдігі жағынан  дәуірдің дара тұрған біртуар ұлы тұлғасы болды.</w:t>
      </w:r>
    </w:p>
    <w:p w:rsidR="00F961BE" w:rsidRPr="000A065F" w:rsidRDefault="00F961BE" w:rsidP="00F961BE">
      <w:pPr>
        <w:pStyle w:val="a6"/>
        <w:contextualSpacing/>
        <w:jc w:val="both"/>
        <w:rPr>
          <w:rFonts w:ascii="Times New Roman" w:hAnsi="Times New Roman"/>
          <w:szCs w:val="28"/>
          <w:lang w:val="kk-KZ"/>
        </w:rPr>
      </w:pPr>
      <w:r w:rsidRPr="000A065F">
        <w:rPr>
          <w:rFonts w:ascii="Times New Roman" w:hAnsi="Times New Roman"/>
          <w:szCs w:val="28"/>
          <w:lang w:val="kk-KZ"/>
        </w:rPr>
        <w:t>Алайда қазіргі қолданылып жүрген орыс графикасына негізделген жазуды, менің ойымша, ұлттық сипаттағы жазу деп тануға болмайды, өйткені, біріншіден, әліпби құрамында қазақтың дыбыс жүйесін бейнелемейтін әріптер бар. Екіншіден, қазақтың төл сөздері қазақ тілінің дыбыс ережесімен, ал толып жатқан кірме сөздер (</w:t>
      </w:r>
      <w:r w:rsidRPr="000A065F">
        <w:rPr>
          <w:rFonts w:ascii="Times New Roman" w:hAnsi="Times New Roman"/>
          <w:i/>
          <w:szCs w:val="28"/>
          <w:lang w:val="kk-KZ"/>
        </w:rPr>
        <w:t xml:space="preserve">экономика, медицина, цех, футбол </w:t>
      </w:r>
      <w:r w:rsidRPr="000A065F">
        <w:rPr>
          <w:rFonts w:ascii="Times New Roman" w:hAnsi="Times New Roman"/>
          <w:szCs w:val="28"/>
          <w:lang w:val="kk-KZ"/>
        </w:rPr>
        <w:t xml:space="preserve">т.б.) орыс орфографиясының ережесімен жазылып жүр. Бұл кезең де Орталықтың нұсқауымен жасалған, тоталитарлық режимнің «құндылықтары». Кіндігі орыс тіліне байланып қалған мұндай қос тілді жазу-сызуды ұлттық сипаттағы рухани дүниеміз деп тану екіталай. Сондықтан да даналықтың диқаншысы болған Ахаңнан тағылым ала отырып, қазақ жазуын түбегейлі реформалау арқылы оған ұлттық сипат беру кезек күттірмес өзекті мәселелердің бірі болып отыр. </w:t>
      </w:r>
    </w:p>
    <w:p w:rsidR="001A0D7E" w:rsidRPr="00F961BE" w:rsidRDefault="001A0D7E">
      <w:pPr>
        <w:rPr>
          <w:lang w:val="kk-KZ"/>
        </w:rPr>
      </w:pPr>
    </w:p>
    <w:sectPr w:rsidR="001A0D7E" w:rsidRPr="00F961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FBA" w:rsidRDefault="007D1FBA" w:rsidP="00F961BE">
      <w:pPr>
        <w:spacing w:after="0" w:line="240" w:lineRule="auto"/>
      </w:pPr>
      <w:r>
        <w:separator/>
      </w:r>
    </w:p>
  </w:endnote>
  <w:endnote w:type="continuationSeparator" w:id="0">
    <w:p w:rsidR="007D1FBA" w:rsidRDefault="007D1FBA" w:rsidP="00F9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FBA" w:rsidRDefault="007D1FBA" w:rsidP="00F961BE">
      <w:pPr>
        <w:spacing w:after="0" w:line="240" w:lineRule="auto"/>
      </w:pPr>
      <w:r>
        <w:separator/>
      </w:r>
    </w:p>
  </w:footnote>
  <w:footnote w:type="continuationSeparator" w:id="0">
    <w:p w:rsidR="007D1FBA" w:rsidRDefault="007D1FBA" w:rsidP="00F961BE">
      <w:pPr>
        <w:spacing w:after="0" w:line="240" w:lineRule="auto"/>
      </w:pPr>
      <w:r>
        <w:continuationSeparator/>
      </w:r>
    </w:p>
  </w:footnote>
  <w:footnote w:id="1">
    <w:p w:rsidR="00F961BE" w:rsidRPr="0077077C" w:rsidRDefault="00F961BE" w:rsidP="00F961BE">
      <w:pPr>
        <w:pStyle w:val="a3"/>
        <w:rPr>
          <w:i/>
          <w:lang w:val="kk-KZ"/>
        </w:rPr>
      </w:pPr>
      <w:r w:rsidRPr="0077077C">
        <w:rPr>
          <w:rStyle w:val="a5"/>
        </w:rPr>
        <w:footnoteRef/>
      </w:r>
      <w:r w:rsidRPr="0077077C">
        <w:rPr>
          <w:i/>
          <w:lang w:val="kk-KZ"/>
        </w:rPr>
        <w:t>Мақала «</w:t>
      </w:r>
      <w:r w:rsidRPr="0077077C">
        <w:rPr>
          <w:i/>
          <w:sz w:val="24"/>
          <w:szCs w:val="24"/>
          <w:lang w:val="kk-KZ"/>
        </w:rPr>
        <w:t>Жалын» журналының 2009 жылғы  №6 санының  29-33 беттерінде жарияланған.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BE"/>
    <w:rsid w:val="001A0D7E"/>
    <w:rsid w:val="007D1FBA"/>
    <w:rsid w:val="00904242"/>
    <w:rsid w:val="00BE1255"/>
    <w:rsid w:val="00F9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AEB9"/>
  <w15:chartTrackingRefBased/>
  <w15:docId w15:val="{6C91BF5E-57A8-49B0-BC31-CB9EAD4E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1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961B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F961BE"/>
    <w:rPr>
      <w:rFonts w:ascii="Times New Roman" w:eastAsia="Times New Roman" w:hAnsi="Times New Roman" w:cs="Times New Roman"/>
      <w:sz w:val="20"/>
      <w:szCs w:val="20"/>
      <w:lang w:eastAsia="ru-RU"/>
    </w:rPr>
  </w:style>
  <w:style w:type="character" w:styleId="a5">
    <w:name w:val="footnote reference"/>
    <w:uiPriority w:val="99"/>
    <w:rsid w:val="00F961BE"/>
    <w:rPr>
      <w:vertAlign w:val="superscript"/>
    </w:rPr>
  </w:style>
  <w:style w:type="paragraph" w:styleId="a6">
    <w:name w:val="Body Text Indent"/>
    <w:basedOn w:val="a"/>
    <w:link w:val="a7"/>
    <w:rsid w:val="00F961BE"/>
    <w:pPr>
      <w:spacing w:after="0" w:line="240" w:lineRule="auto"/>
      <w:ind w:firstLine="720"/>
    </w:pPr>
    <w:rPr>
      <w:rFonts w:ascii="Times New Roman KK EK" w:eastAsia="Times New Roman" w:hAnsi="Times New Roman KK EK" w:cs="Times New Roman"/>
      <w:sz w:val="28"/>
      <w:szCs w:val="24"/>
      <w:lang w:eastAsia="ru-RU"/>
    </w:rPr>
  </w:style>
  <w:style w:type="character" w:customStyle="1" w:styleId="a7">
    <w:name w:val="Основной текст с отступом Знак"/>
    <w:basedOn w:val="a0"/>
    <w:link w:val="a6"/>
    <w:rsid w:val="00F961BE"/>
    <w:rPr>
      <w:rFonts w:ascii="Times New Roman KK EK" w:eastAsia="Times New Roman" w:hAnsi="Times New Roman KK EK" w:cs="Times New Roman"/>
      <w:sz w:val="28"/>
      <w:szCs w:val="24"/>
      <w:lang w:eastAsia="ru-RU"/>
    </w:rPr>
  </w:style>
  <w:style w:type="paragraph" w:styleId="2">
    <w:name w:val="Body Text Indent 2"/>
    <w:basedOn w:val="a"/>
    <w:link w:val="20"/>
    <w:rsid w:val="00F961BE"/>
    <w:pPr>
      <w:spacing w:after="0" w:line="240" w:lineRule="auto"/>
      <w:ind w:firstLine="720"/>
      <w:jc w:val="both"/>
    </w:pPr>
    <w:rPr>
      <w:rFonts w:ascii="Times New Roman KK EK" w:eastAsia="Times New Roman" w:hAnsi="Times New Roman KK EK" w:cs="Times New Roman"/>
      <w:sz w:val="28"/>
      <w:szCs w:val="24"/>
      <w:lang w:eastAsia="ru-RU"/>
    </w:rPr>
  </w:style>
  <w:style w:type="character" w:customStyle="1" w:styleId="20">
    <w:name w:val="Основной текст с отступом 2 Знак"/>
    <w:basedOn w:val="a0"/>
    <w:link w:val="2"/>
    <w:rsid w:val="00F961BE"/>
    <w:rPr>
      <w:rFonts w:ascii="Times New Roman KK EK" w:eastAsia="Times New Roman" w:hAnsi="Times New Roman KK EK"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2020-11-03T09:18:00Z</dcterms:created>
  <dcterms:modified xsi:type="dcterms:W3CDTF">2021-01-15T17:29:00Z</dcterms:modified>
</cp:coreProperties>
</file>